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oter4.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header3.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rPr/>
      </w:pPr>
      <w:bookmarkStart w:id="0" w:name="_GoBack"/>
      <w:r>
        <w:t>This worksheet is intended to serve as a guide for reading a scholarly article. Completing this sheet as you read an article will help you understand the point the author is making and how he or she has gone about doing so. It also provides an opportunity to evaluate the clarity and effectiveness of the article.</w:t>
      </w:r>
    </w:p>
    <w:p>
      <w:pPr>
        <w:pStyle w:val="style0"/>
        <w:numPr>
          <w:ilvl w:val="0"/>
          <w:numId w:val="1"/>
        </w:numPr>
        <w:spacing w:before="240"/>
        <w:rPr/>
      </w:pPr>
      <w:r>
        <w:t xml:space="preserve">Identify </w:t>
      </w:r>
      <w:r>
        <w:rPr>
          <w:b/>
        </w:rPr>
        <w:t>what kind of article</w:t>
      </w:r>
      <w:r>
        <w:t xml:space="preserve"> it is.</w:t>
      </w:r>
      <w:r>
        <w:t xml:space="preserve"> Check all </w:t>
      </w:r>
      <w:r>
        <w:t>that applies</w:t>
      </w:r>
      <w:r>
        <w:t xml:space="preserve"> and be ready to explain why.</w:t>
      </w:r>
    </w:p>
    <w:p>
      <w:pPr>
        <w:pStyle w:val="style0"/>
        <w:numPr>
          <w:ilvl w:val="1"/>
          <w:numId w:val="1"/>
        </w:numPr>
        <w:tabs>
          <w:tab w:val="clear" w:pos="1440"/>
        </w:tabs>
        <w:spacing w:before="240"/>
        <w:ind w:left="1980" w:hanging="900"/>
        <w:rPr/>
      </w:pPr>
      <w:r>
        <w:t>____ New Research. Does it present research on an important topic that has not yet been studied</w:t>
      </w:r>
      <w:r>
        <w:t xml:space="preserve"> to any real extent</w:t>
      </w:r>
      <w:r>
        <w:t>?</w:t>
      </w:r>
      <w:r>
        <w:t xml:space="preserve"> Articles of this type may present new research or the analysis and translation of a significant primary source.</w:t>
      </w:r>
    </w:p>
    <w:p>
      <w:pPr>
        <w:pStyle w:val="style0"/>
        <w:numPr>
          <w:ilvl w:val="1"/>
          <w:numId w:val="1"/>
        </w:numPr>
        <w:tabs>
          <w:tab w:val="clear" w:pos="1440"/>
        </w:tabs>
        <w:spacing w:before="240"/>
        <w:ind w:left="1980" w:hanging="900"/>
        <w:rPr/>
      </w:pPr>
      <w:r>
        <w:t xml:space="preserve">____ Old View/New View. Is the author presenting new research and/or analysis to show how previous analysis of the question </w:t>
      </w:r>
      <w:r>
        <w:t xml:space="preserve">under consideration </w:t>
      </w:r>
      <w:r>
        <w:t>is inaccurate or incorrect?</w:t>
      </w:r>
    </w:p>
    <w:p>
      <w:pPr>
        <w:pStyle w:val="style0"/>
        <w:numPr>
          <w:ilvl w:val="1"/>
          <w:numId w:val="1"/>
        </w:numPr>
        <w:tabs>
          <w:tab w:val="clear" w:pos="1440"/>
        </w:tabs>
        <w:spacing w:before="240"/>
        <w:ind w:left="1980" w:hanging="900"/>
        <w:rPr/>
      </w:pPr>
      <w:r>
        <w:t xml:space="preserve">____ Review Article. Is the author presenting summaries of past research on a topic (usually one that has a long history of study) by a variety of different scholars, in order to show the state of </w:t>
      </w:r>
      <w:r>
        <w:t>research on the topic?</w:t>
      </w:r>
    </w:p>
    <w:p>
      <w:pPr>
        <w:pStyle w:val="style0"/>
        <w:numPr>
          <w:ilvl w:val="1"/>
          <w:numId w:val="1"/>
        </w:numPr>
        <w:tabs>
          <w:tab w:val="clear" w:pos="1440"/>
        </w:tabs>
        <w:spacing w:before="240"/>
        <w:ind w:left="1980" w:hanging="900"/>
        <w:rPr/>
      </w:pPr>
      <w:r>
        <w:t>__</w:t>
      </w:r>
      <w:r>
        <w:rPr>
          <w:color w:val="ff0000"/>
        </w:rPr>
        <w:t>X</w:t>
      </w:r>
      <w:r>
        <w:rPr>
          <w:color w:val="ff0000"/>
        </w:rPr>
        <w:t>_</w:t>
      </w:r>
      <w:r>
        <w:t xml:space="preserve">_ Standard Textbook or Encyclopedia Entry. Does the author seem to be presenting information in a way that suggests it is generally </w:t>
      </w:r>
      <w:r>
        <w:t>accepted in the field as correct?</w:t>
      </w:r>
      <w:r>
        <w:t xml:space="preserve"> Articles of this type usually lack references to other published work and are relatively general and brief.</w:t>
      </w:r>
    </w:p>
    <w:p>
      <w:pPr>
        <w:pStyle w:val="style0"/>
        <w:numPr>
          <w:ilvl w:val="0"/>
          <w:numId w:val="1"/>
        </w:numPr>
        <w:spacing w:before="240"/>
        <w:rPr/>
      </w:pPr>
      <w:r>
        <w:t xml:space="preserve">Identify </w:t>
      </w:r>
      <w:r>
        <w:rPr>
          <w:b/>
        </w:rPr>
        <w:t>unknown vocabulary and technical terms</w:t>
      </w:r>
      <w:r>
        <w:t>.</w:t>
      </w:r>
      <w:r>
        <w:br/>
      </w:r>
      <w:r>
        <w:t>Read through the article, and at the arrow below, list all the unknown words and phrases you encounter. Look up the words you find and add the definition next to each. If you can’t find the meaning of a word (often the case with foreign words), offer a tentative definition for it based on context clues or any other means you can. Bring these to class for discussion.</w:t>
      </w:r>
    </w:p>
    <w:p>
      <w:pPr>
        <w:pStyle w:val="style0"/>
        <w:spacing w:before="120"/>
        <w:ind w:left="360"/>
        <w:rPr>
          <w:color w:val="ff0000"/>
        </w:rPr>
      </w:pPr>
      <w:r>
        <w:rPr/>
        <w:sym w:font="Wingdings" w:char="f0e0"/>
      </w:r>
      <w:r>
        <w:rPr>
          <w:color w:val="ff0000"/>
        </w:rPr>
        <w:t xml:space="preserve">Qasidah- a type of Arabic poetry used to spread </w:t>
      </w:r>
      <w:r>
        <w:rPr>
          <w:color w:val="ff0000"/>
        </w:rPr>
        <w:t>Islam</w:t>
      </w:r>
    </w:p>
    <w:p>
      <w:pPr>
        <w:pStyle w:val="style0"/>
        <w:spacing w:before="120"/>
        <w:ind w:left="360"/>
        <w:rPr>
          <w:color w:val="ff0000"/>
        </w:rPr>
      </w:pPr>
      <w:r>
        <w:rPr>
          <w:color w:val="ff0000"/>
        </w:rPr>
        <w:t>Ummah- an Arabic term for d</w:t>
      </w:r>
      <w:r>
        <w:rPr>
          <w:color w:val="ff0000"/>
        </w:rPr>
        <w:t>escribing the public population</w:t>
      </w:r>
    </w:p>
    <w:p>
      <w:pPr>
        <w:pStyle w:val="style0"/>
        <w:spacing w:before="120"/>
        <w:ind w:left="360"/>
        <w:rPr>
          <w:color w:val="ff0000"/>
        </w:rPr>
      </w:pPr>
      <w:r>
        <w:rPr>
          <w:color w:val="ff0000"/>
        </w:rPr>
        <w:t xml:space="preserve">Monarch- a </w:t>
      </w:r>
      <w:r>
        <w:rPr>
          <w:color w:val="ff0000"/>
        </w:rPr>
        <w:t>system of governance where all the powers are held by the supreme leader</w:t>
      </w:r>
    </w:p>
    <w:p>
      <w:pPr>
        <w:pStyle w:val="style0"/>
        <w:numPr>
          <w:ilvl w:val="0"/>
          <w:numId w:val="1"/>
        </w:numPr>
        <w:spacing w:before="240"/>
        <w:rPr/>
      </w:pPr>
      <w:r>
        <w:t xml:space="preserve">Identify </w:t>
      </w:r>
      <w:r>
        <w:rPr>
          <w:b/>
        </w:rPr>
        <w:t>the author’s point</w:t>
      </w:r>
      <w:r>
        <w:t>.</w:t>
      </w:r>
      <w:r>
        <w:br/>
      </w:r>
      <w:r>
        <w:t xml:space="preserve">Study the introduction and conclusion of the article </w:t>
      </w:r>
      <w:r>
        <w:t>and</w:t>
      </w:r>
      <w:r>
        <w:t xml:space="preserve"> determine what the author’s point is. Authors should state this clearly, but sometimes they make their readers work for it.</w:t>
      </w:r>
    </w:p>
    <w:p>
      <w:pPr>
        <w:pStyle w:val="style0"/>
        <w:numPr>
          <w:ilvl w:val="1"/>
          <w:numId w:val="1"/>
        </w:numPr>
        <w:spacing w:before="120"/>
        <w:rPr/>
      </w:pPr>
      <w:r>
        <w:t>If it is New Research (a. above), make note of how the author states the question or questions she or he examined and what his answer to the question is.</w:t>
      </w:r>
    </w:p>
    <w:p>
      <w:pPr>
        <w:pStyle w:val="style0"/>
        <w:numPr>
          <w:ilvl w:val="1"/>
          <w:numId w:val="1"/>
        </w:numPr>
        <w:spacing w:before="120"/>
        <w:rPr/>
      </w:pPr>
      <w:r>
        <w:t xml:space="preserve">If it is an Old View/New View </w:t>
      </w:r>
      <w:r>
        <w:t>article</w:t>
      </w:r>
      <w:r>
        <w:t xml:space="preserve"> (b. above), identify the other scholars the author is responding to, what the old view is, and what the new view is that he or she is offering.</w:t>
      </w:r>
    </w:p>
    <w:p>
      <w:pPr>
        <w:pStyle w:val="style0"/>
        <w:numPr>
          <w:ilvl w:val="1"/>
          <w:numId w:val="1"/>
        </w:numPr>
        <w:spacing w:before="120"/>
        <w:rPr/>
      </w:pPr>
      <w:r>
        <w:t>If it is a review article, identify the purpose for the author gives for presenting the review, and note if he proposes directions for further research.</w:t>
      </w:r>
    </w:p>
    <w:p>
      <w:pPr>
        <w:pStyle w:val="style0"/>
        <w:numPr>
          <w:ilvl w:val="1"/>
          <w:numId w:val="1"/>
        </w:numPr>
        <w:spacing w:before="120"/>
        <w:rPr/>
      </w:pPr>
      <w:r>
        <w:t>If it is a Standard Entry (d. above), you need only summarize the material presented, unless a clear point can be determined.</w:t>
      </w:r>
    </w:p>
    <w:p>
      <w:pPr>
        <w:pStyle w:val="style0"/>
        <w:spacing w:before="120"/>
        <w:ind w:left="720"/>
        <w:rPr/>
      </w:pPr>
      <w:r>
        <w:t xml:space="preserve">State the author’s point and other information requested above </w:t>
      </w:r>
      <w:r>
        <w:t xml:space="preserve">after the arrow </w:t>
      </w:r>
      <w:r>
        <w:t>below.</w:t>
      </w:r>
      <w:r>
        <w:t xml:space="preserve"> Be as detailed as you need to be.</w:t>
      </w:r>
    </w:p>
    <w:p>
      <w:pPr>
        <w:pStyle w:val="style0"/>
        <w:spacing w:before="120"/>
        <w:ind w:firstLine="360"/>
        <w:rPr/>
      </w:pPr>
      <w:r>
        <w:rPr/>
        <w:sym w:font="Wingdings" w:char="f0e0"/>
      </w:r>
      <w:r>
        <w:rPr>
          <w:color w:val="ff0000"/>
        </w:rPr>
        <w:t xml:space="preserve">The point of this article is Standard Entry. The information in the article is presented as if it is generally accepted in the field. </w:t>
      </w:r>
      <w:r>
        <w:rPr>
          <w:color w:val="ff0000"/>
        </w:rPr>
        <w:t xml:space="preserve">The article begins with </w:t>
      </w:r>
      <w:r>
        <w:rPr>
          <w:color w:val="ff0000"/>
        </w:rPr>
        <w:t>the author</w:t>
      </w:r>
      <w:r>
        <w:rPr>
          <w:color w:val="ff0000"/>
          <w:lang w:val="en-US"/>
        </w:rPr>
        <w:t xml:space="preserve">s </w:t>
      </w:r>
      <w:r>
        <w:rPr>
          <w:color w:val="ff0000"/>
        </w:rPr>
        <w:t xml:space="preserve">presenting an account of the rise of </w:t>
      </w:r>
      <w:r>
        <w:rPr>
          <w:color w:val="ff0000"/>
        </w:rPr>
        <w:t>Islam</w:t>
      </w:r>
      <w:r>
        <w:rPr>
          <w:color w:val="ff0000"/>
        </w:rPr>
        <w:t>. According to the author</w:t>
      </w:r>
      <w:r>
        <w:rPr>
          <w:color w:val="ff0000"/>
        </w:rPr>
        <w:t>s</w:t>
      </w:r>
      <w:r>
        <w:rPr>
          <w:color w:val="ff0000"/>
        </w:rPr>
        <w:t xml:space="preserve">, </w:t>
      </w:r>
      <w:r>
        <w:rPr>
          <w:color w:val="ff0000"/>
        </w:rPr>
        <w:t>Islam</w:t>
      </w:r>
      <w:r>
        <w:rPr>
          <w:color w:val="ff0000"/>
        </w:rPr>
        <w:t xml:space="preserve"> arose at a time when two imperial states in the </w:t>
      </w:r>
      <w:r>
        <w:rPr>
          <w:color w:val="ff0000"/>
        </w:rPr>
        <w:t>Middle East</w:t>
      </w:r>
      <w:r>
        <w:rPr>
          <w:color w:val="ff0000"/>
        </w:rPr>
        <w:t xml:space="preserve"> were competing against one another. These two empires were the </w:t>
      </w:r>
      <w:r>
        <w:rPr>
          <w:color w:val="ff0000"/>
        </w:rPr>
        <w:t>byzantine roman</w:t>
      </w:r>
      <w:r>
        <w:rPr>
          <w:color w:val="ff0000"/>
        </w:rPr>
        <w:t xml:space="preserve"> empire and the Sasanian </w:t>
      </w:r>
      <w:r>
        <w:rPr>
          <w:color w:val="ff0000"/>
        </w:rPr>
        <w:t>Empire</w:t>
      </w:r>
      <w:r>
        <w:rPr>
          <w:color w:val="ff0000"/>
        </w:rPr>
        <w:t xml:space="preserve"> of Iran. The </w:t>
      </w:r>
      <w:r>
        <w:rPr>
          <w:color w:val="ff0000"/>
        </w:rPr>
        <w:t xml:space="preserve">Byzantine </w:t>
      </w:r>
      <w:r>
        <w:rPr>
          <w:color w:val="ff0000"/>
        </w:rPr>
        <w:t>Empire</w:t>
      </w:r>
      <w:r>
        <w:rPr>
          <w:color w:val="ff0000"/>
        </w:rPr>
        <w:t xml:space="preserve"> was</w:t>
      </w:r>
      <w:r>
        <w:rPr>
          <w:color w:val="ff0000"/>
          <w:lang w:val="en-US"/>
        </w:rPr>
        <w:t>,</w:t>
      </w:r>
      <w:r>
        <w:rPr>
          <w:color w:val="ff0000"/>
        </w:rPr>
        <w:t xml:space="preserve"> however</w:t>
      </w:r>
      <w:r>
        <w:rPr>
          <w:color w:val="ff0000"/>
          <w:lang w:val="en-US"/>
        </w:rPr>
        <w:t>,</w:t>
      </w:r>
      <w:r>
        <w:rPr>
          <w:color w:val="ff0000"/>
        </w:rPr>
        <w:t xml:space="preserve"> </w:t>
      </w:r>
      <w:r>
        <w:rPr>
          <w:color w:val="ff0000"/>
        </w:rPr>
        <w:t>weakened during</w:t>
      </w:r>
      <w:r>
        <w:rPr>
          <w:color w:val="ff0000"/>
        </w:rPr>
        <w:t xml:space="preserve"> the early seventeenth century and towards the end o</w:t>
      </w:r>
      <w:r>
        <w:rPr>
          <w:color w:val="ff0000"/>
        </w:rPr>
        <w:t>f</w:t>
      </w:r>
      <w:r>
        <w:rPr>
          <w:color w:val="ff0000"/>
        </w:rPr>
        <w:t xml:space="preserve"> the late sixteenth century. </w:t>
      </w:r>
      <w:r>
        <w:rPr>
          <w:color w:val="ff0000"/>
        </w:rPr>
        <w:t xml:space="preserve"> The </w:t>
      </w:r>
      <w:r>
        <w:rPr>
          <w:color w:val="ff0000"/>
        </w:rPr>
        <w:t>administrative</w:t>
      </w:r>
      <w:r>
        <w:rPr>
          <w:color w:val="ff0000"/>
        </w:rPr>
        <w:t xml:space="preserve"> authority, the military system</w:t>
      </w:r>
      <w:r>
        <w:rPr>
          <w:color w:val="ff0000"/>
          <w:lang w:val="en-US"/>
        </w:rPr>
        <w:t>,</w:t>
      </w:r>
      <w:r>
        <w:rPr>
          <w:color w:val="ff0000"/>
        </w:rPr>
        <w:t xml:space="preserve"> and the religious orientation of this empire contributed to its weakening.</w:t>
      </w:r>
      <w:r>
        <w:rPr>
          <w:color w:val="ff0000"/>
        </w:rPr>
        <w:t xml:space="preserve"> The two competing empires then resorted to </w:t>
      </w:r>
      <w:r>
        <w:rPr>
          <w:color w:val="ff0000"/>
        </w:rPr>
        <w:t>engaging</w:t>
      </w:r>
      <w:r>
        <w:rPr>
          <w:color w:val="ff0000"/>
        </w:rPr>
        <w:t xml:space="preserve"> in open </w:t>
      </w:r>
      <w:r>
        <w:rPr>
          <w:color w:val="ff0000"/>
        </w:rPr>
        <w:t>warfare</w:t>
      </w:r>
      <w:r>
        <w:rPr>
          <w:color w:val="ff0000"/>
          <w:lang w:val="en-US"/>
        </w:rPr>
        <w:t>,</w:t>
      </w:r>
      <w:r>
        <w:rPr>
          <w:color w:val="ff0000"/>
        </w:rPr>
        <w:t xml:space="preserve"> which was disastrous for both of them as it depleted their </w:t>
      </w:r>
      <w:r>
        <w:rPr>
          <w:color w:val="ff0000"/>
          <w:lang w:val="en-US"/>
        </w:rPr>
        <w:t xml:space="preserve">economic </w:t>
      </w:r>
      <w:r>
        <w:rPr>
          <w:color w:val="ff0000"/>
        </w:rPr>
        <w:t>resources, their military prowess</w:t>
      </w:r>
      <w:r>
        <w:rPr>
          <w:color w:val="ff0000"/>
          <w:lang w:val="en-US"/>
        </w:rPr>
        <w:t>,</w:t>
      </w:r>
      <w:r>
        <w:rPr>
          <w:color w:val="ff0000"/>
        </w:rPr>
        <w:t xml:space="preserve"> and their natural resources.</w:t>
      </w:r>
      <w:r>
        <w:rPr>
          <w:color w:val="ff0000"/>
        </w:rPr>
        <w:t xml:space="preserve"> The </w:t>
      </w:r>
      <w:r>
        <w:rPr>
          <w:color w:val="ff0000"/>
        </w:rPr>
        <w:t>Byzantine</w:t>
      </w:r>
      <w:r>
        <w:rPr>
          <w:color w:val="ff0000"/>
        </w:rPr>
        <w:t xml:space="preserve"> </w:t>
      </w:r>
      <w:r>
        <w:rPr>
          <w:color w:val="ff0000"/>
        </w:rPr>
        <w:t>Roman Empire</w:t>
      </w:r>
      <w:r>
        <w:rPr>
          <w:color w:val="ff0000"/>
        </w:rPr>
        <w:t xml:space="preserve"> was characterized by Christianity in </w:t>
      </w:r>
      <w:r>
        <w:rPr>
          <w:color w:val="ff0000"/>
          <w:lang w:val="en-US"/>
        </w:rPr>
        <w:t xml:space="preserve">the </w:t>
      </w:r>
      <w:r>
        <w:rPr>
          <w:color w:val="ff0000"/>
        </w:rPr>
        <w:t xml:space="preserve">form of </w:t>
      </w:r>
      <w:r>
        <w:rPr>
          <w:color w:val="ff0000"/>
        </w:rPr>
        <w:t>orthodoxy</w:t>
      </w:r>
      <w:r>
        <w:rPr>
          <w:color w:val="ff0000"/>
        </w:rPr>
        <w:t xml:space="preserve"> and Judaism</w:t>
      </w:r>
      <w:r>
        <w:rPr>
          <w:color w:val="ff0000"/>
          <w:lang w:val="en-US"/>
        </w:rPr>
        <w:t>,</w:t>
      </w:r>
      <w:r>
        <w:rPr>
          <w:color w:val="ff0000"/>
        </w:rPr>
        <w:t xml:space="preserve"> and this promoted religious schism.</w:t>
      </w:r>
      <w:r>
        <w:rPr>
          <w:color w:val="ff0000"/>
        </w:rPr>
        <w:t xml:space="preserve"> As the empire strived to force people to adopt </w:t>
      </w:r>
      <w:r>
        <w:rPr>
          <w:color w:val="ff0000"/>
        </w:rPr>
        <w:t>Greek</w:t>
      </w:r>
      <w:r>
        <w:rPr>
          <w:color w:val="ff0000"/>
        </w:rPr>
        <w:t xml:space="preserve"> </w:t>
      </w:r>
      <w:r>
        <w:rPr>
          <w:color w:val="ff0000"/>
        </w:rPr>
        <w:t>orthodoxy</w:t>
      </w:r>
      <w:r>
        <w:rPr>
          <w:color w:val="ff0000"/>
        </w:rPr>
        <w:t>, the dwellers of the empire held on to Judaism and other forms of Christianity.</w:t>
      </w:r>
      <w:r>
        <w:rPr>
          <w:color w:val="ff0000"/>
        </w:rPr>
        <w:t xml:space="preserve"> As a result, the </w:t>
      </w:r>
      <w:r>
        <w:rPr>
          <w:color w:val="ff0000"/>
        </w:rPr>
        <w:t>Jews</w:t>
      </w:r>
      <w:r>
        <w:rPr>
          <w:color w:val="ff0000"/>
        </w:rPr>
        <w:t xml:space="preserve"> and other Christians who refused to accept Greek </w:t>
      </w:r>
      <w:r>
        <w:rPr>
          <w:color w:val="ff0000"/>
        </w:rPr>
        <w:t>Orthodoxy</w:t>
      </w:r>
      <w:r>
        <w:rPr>
          <w:color w:val="ff0000"/>
        </w:rPr>
        <w:t xml:space="preserve"> began being persecuted. These religious </w:t>
      </w:r>
      <w:r>
        <w:rPr>
          <w:color w:val="ff0000"/>
        </w:rPr>
        <w:t>divisions</w:t>
      </w:r>
      <w:r>
        <w:rPr>
          <w:color w:val="ff0000"/>
        </w:rPr>
        <w:t xml:space="preserve"> and inequalities created room for the slow </w:t>
      </w:r>
      <w:r>
        <w:rPr>
          <w:color w:val="ff0000"/>
        </w:rPr>
        <w:t>entrance</w:t>
      </w:r>
      <w:r>
        <w:rPr>
          <w:color w:val="ff0000"/>
        </w:rPr>
        <w:t xml:space="preserve"> of </w:t>
      </w:r>
      <w:r>
        <w:rPr>
          <w:color w:val="ff0000"/>
        </w:rPr>
        <w:t>Islam</w:t>
      </w:r>
      <w:r>
        <w:rPr>
          <w:color w:val="ff0000"/>
        </w:rPr>
        <w:t xml:space="preserve"> into the region.</w:t>
      </w:r>
      <w:r>
        <w:rPr>
          <w:color w:val="ff0000"/>
        </w:rPr>
        <w:t xml:space="preserve"> The two empires continue</w:t>
      </w:r>
      <w:r>
        <w:rPr>
          <w:color w:val="ff0000"/>
          <w:lang w:val="en-US"/>
        </w:rPr>
        <w:t>d</w:t>
      </w:r>
      <w:r>
        <w:rPr>
          <w:color w:val="ff0000"/>
        </w:rPr>
        <w:t xml:space="preserve"> pursuing each other as they fought over territorial expa</w:t>
      </w:r>
      <w:r>
        <w:rPr>
          <w:color w:val="ff0000"/>
        </w:rPr>
        <w:t>nsion</w:t>
      </w:r>
      <w:r>
        <w:rPr>
          <w:color w:val="ff0000"/>
          <w:lang w:val="en-US"/>
        </w:rPr>
        <w:t>,</w:t>
      </w:r>
      <w:r>
        <w:rPr>
          <w:color w:val="ff0000"/>
        </w:rPr>
        <w:t xml:space="preserve"> and as the wars continued,</w:t>
      </w:r>
      <w:r>
        <w:rPr>
          <w:color w:val="ff0000"/>
        </w:rPr>
        <w:t xml:space="preserve"> Islam continued to grow in the region.</w:t>
      </w:r>
      <w:r>
        <w:rPr>
          <w:color w:val="ff0000"/>
        </w:rPr>
        <w:t xml:space="preserve"> According to the author</w:t>
      </w:r>
      <w:r>
        <w:rPr>
          <w:color w:val="ff0000"/>
          <w:lang w:val="en-US"/>
        </w:rPr>
        <w:t>s</w:t>
      </w:r>
      <w:r>
        <w:rPr>
          <w:color w:val="ff0000"/>
        </w:rPr>
        <w:t xml:space="preserve">, </w:t>
      </w:r>
      <w:r>
        <w:rPr>
          <w:color w:val="ff0000"/>
        </w:rPr>
        <w:t>although</w:t>
      </w:r>
      <w:r>
        <w:rPr>
          <w:color w:val="ff0000"/>
        </w:rPr>
        <w:t xml:space="preserve"> </w:t>
      </w:r>
      <w:r>
        <w:rPr>
          <w:color w:val="ff0000"/>
        </w:rPr>
        <w:t>Islam</w:t>
      </w:r>
      <w:r>
        <w:rPr>
          <w:color w:val="ff0000"/>
        </w:rPr>
        <w:t xml:space="preserve"> emerged in the </w:t>
      </w:r>
      <w:r>
        <w:rPr>
          <w:color w:val="ff0000"/>
        </w:rPr>
        <w:t>Middle East</w:t>
      </w:r>
      <w:r>
        <w:rPr>
          <w:color w:val="ff0000"/>
        </w:rPr>
        <w:t xml:space="preserve"> region while the empires </w:t>
      </w:r>
      <w:r>
        <w:rPr>
          <w:color w:val="ff0000"/>
        </w:rPr>
        <w:t>conflicted</w:t>
      </w:r>
      <w:r>
        <w:rPr>
          <w:color w:val="ff0000"/>
        </w:rPr>
        <w:t xml:space="preserve"> with each other, the empires significantly played a role in the spread of </w:t>
      </w:r>
      <w:r>
        <w:rPr>
          <w:color w:val="ff0000"/>
        </w:rPr>
        <w:t>Islam</w:t>
      </w:r>
      <w:r>
        <w:rPr>
          <w:color w:val="ff0000"/>
        </w:rPr>
        <w:t>.</w:t>
      </w:r>
      <w:r>
        <w:rPr>
          <w:color w:val="ff0000"/>
        </w:rPr>
        <w:t xml:space="preserve"> The author</w:t>
      </w:r>
      <w:r>
        <w:rPr>
          <w:color w:val="ff0000"/>
          <w:lang w:val="en-US"/>
        </w:rPr>
        <w:t>s</w:t>
      </w:r>
      <w:r>
        <w:rPr>
          <w:color w:val="ff0000"/>
        </w:rPr>
        <w:t xml:space="preserve"> view</w:t>
      </w:r>
      <w:r>
        <w:rPr>
          <w:color w:val="ff0000"/>
        </w:rPr>
        <w:t xml:space="preserve"> </w:t>
      </w:r>
      <w:r>
        <w:rPr>
          <w:color w:val="ff0000"/>
        </w:rPr>
        <w:t>Islam</w:t>
      </w:r>
      <w:r>
        <w:rPr>
          <w:color w:val="ff0000"/>
        </w:rPr>
        <w:t xml:space="preserve"> to have spread in a very short span after the death of </w:t>
      </w:r>
      <w:r>
        <w:rPr>
          <w:color w:val="ff0000"/>
        </w:rPr>
        <w:t>Prophet</w:t>
      </w:r>
      <w:r>
        <w:rPr>
          <w:color w:val="ff0000"/>
        </w:rPr>
        <w:t xml:space="preserve"> Muhammad in 1632 and during the period when the imperial capital was transferred from Damascus to Baghdad.</w:t>
      </w:r>
      <w:r>
        <w:rPr>
          <w:color w:val="ff0000"/>
        </w:rPr>
        <w:t xml:space="preserve"> Islam managed to replace some </w:t>
      </w:r>
      <w:r>
        <w:rPr>
          <w:color w:val="ff0000"/>
        </w:rPr>
        <w:t>religious</w:t>
      </w:r>
      <w:r>
        <w:rPr>
          <w:color w:val="ff0000"/>
        </w:rPr>
        <w:t xml:space="preserve"> forms like Judaism, </w:t>
      </w:r>
      <w:r>
        <w:rPr>
          <w:color w:val="ff0000"/>
        </w:rPr>
        <w:t>Christianity</w:t>
      </w:r>
      <w:r>
        <w:rPr>
          <w:color w:val="ff0000"/>
        </w:rPr>
        <w:t>, paganism, and Zoroastrianism as much as it did not</w:t>
      </w:r>
      <w:r>
        <w:rPr>
          <w:color w:val="ff0000"/>
        </w:rPr>
        <w:t xml:space="preserve"> eliminate them. Arabic</w:t>
      </w:r>
      <w:r>
        <w:rPr>
          <w:color w:val="ff0000"/>
          <w:lang w:val="en-US"/>
        </w:rPr>
        <w:t>,</w:t>
      </w:r>
      <w:r>
        <w:rPr>
          <w:color w:val="ff0000"/>
        </w:rPr>
        <w:t xml:space="preserve"> characterized by </w:t>
      </w:r>
      <w:r>
        <w:rPr>
          <w:color w:val="ff0000"/>
        </w:rPr>
        <w:t>Islam</w:t>
      </w:r>
      <w:r>
        <w:rPr>
          <w:color w:val="ff0000"/>
          <w:lang w:val="en-US"/>
        </w:rPr>
        <w:t>,</w:t>
      </w:r>
      <w:r>
        <w:rPr>
          <w:color w:val="ff0000"/>
        </w:rPr>
        <w:t xml:space="preserve"> </w:t>
      </w:r>
      <w:r>
        <w:rPr>
          <w:color w:val="ff0000"/>
        </w:rPr>
        <w:t>also</w:t>
      </w:r>
      <w:r>
        <w:rPr>
          <w:color w:val="ff0000"/>
        </w:rPr>
        <w:t xml:space="preserve"> replaced the existing </w:t>
      </w:r>
      <w:r>
        <w:rPr>
          <w:color w:val="ff0000"/>
        </w:rPr>
        <w:t>Aramaic, Greek, Persian, and other cultures and literary traditions that were prevalent before its emergence</w:t>
      </w:r>
      <w:r>
        <w:rPr>
          <w:color w:val="ff0000"/>
        </w:rPr>
        <w:t xml:space="preserve"> but did not eliminate them.</w:t>
      </w:r>
      <w:r>
        <w:rPr>
          <w:color w:val="ff0000"/>
        </w:rPr>
        <w:t xml:space="preserve"> Islam taught </w:t>
      </w:r>
      <w:r>
        <w:rPr>
          <w:color w:val="ff0000"/>
        </w:rPr>
        <w:t>Muslims</w:t>
      </w:r>
      <w:r>
        <w:rPr>
          <w:color w:val="ff0000"/>
        </w:rPr>
        <w:t xml:space="preserve"> to advance </w:t>
      </w:r>
      <w:r>
        <w:rPr>
          <w:color w:val="ff0000"/>
        </w:rPr>
        <w:t>Muhammad’s</w:t>
      </w:r>
      <w:r>
        <w:rPr>
          <w:color w:val="ff0000"/>
        </w:rPr>
        <w:t xml:space="preserve"> mission</w:t>
      </w:r>
      <w:r>
        <w:rPr>
          <w:color w:val="ff0000"/>
          <w:lang w:val="en-US"/>
        </w:rPr>
        <w:t>,</w:t>
      </w:r>
      <w:r>
        <w:rPr>
          <w:color w:val="ff0000"/>
        </w:rPr>
        <w:t xml:space="preserve"> which is </w:t>
      </w:r>
      <w:r>
        <w:rPr>
          <w:color w:val="ff0000"/>
        </w:rPr>
        <w:t>adhering</w:t>
      </w:r>
      <w:r>
        <w:rPr>
          <w:color w:val="ff0000"/>
        </w:rPr>
        <w:t xml:space="preserve"> to the rules in the Quran and </w:t>
      </w:r>
      <w:r>
        <w:rPr>
          <w:color w:val="ff0000"/>
        </w:rPr>
        <w:t>integrated</w:t>
      </w:r>
      <w:r>
        <w:rPr>
          <w:color w:val="ff0000"/>
        </w:rPr>
        <w:t xml:space="preserve"> the Quran into their civilizations.</w:t>
      </w:r>
    </w:p>
    <w:p>
      <w:pPr>
        <w:pStyle w:val="style0"/>
        <w:spacing w:before="120"/>
        <w:rPr/>
      </w:pPr>
      <w:r>
        <w:t xml:space="preserve">Determine the </w:t>
      </w:r>
      <w:r>
        <w:rPr>
          <w:b/>
        </w:rPr>
        <w:t xml:space="preserve">organization of the </w:t>
      </w:r>
      <w:r>
        <w:rPr>
          <w:b/>
        </w:rPr>
        <w:t>article</w:t>
      </w:r>
      <w:r>
        <w:t>.</w:t>
      </w:r>
      <w:r>
        <w:br/>
      </w:r>
      <w:r>
        <w:t>First, if the article has subheadings, identify each subheading</w:t>
      </w:r>
      <w:r>
        <w:t xml:space="preserve"> with its page number</w:t>
      </w:r>
      <w:r>
        <w:t xml:space="preserve">. If there are no subheadings, work through the </w:t>
      </w:r>
      <w:r>
        <w:t>article</w:t>
      </w:r>
      <w:r>
        <w:t xml:space="preserve"> paragraph by paragraph and divide the </w:t>
      </w:r>
      <w:r>
        <w:t>article</w:t>
      </w:r>
      <w:r>
        <w:t xml:space="preserve"> into subsections that you assign subheadings to, based on what you see the author doing in each subsection. </w:t>
      </w:r>
      <w:r>
        <w:t xml:space="preserve">Give the page number on which each of your subsections begins. </w:t>
      </w:r>
      <w:r>
        <w:t xml:space="preserve">Then, sketch out a rough outline of the </w:t>
      </w:r>
      <w:r>
        <w:t xml:space="preserve">article </w:t>
      </w:r>
      <w:r>
        <w:t>using the subheadings you have, and briefly describe the sub-point the author is making under each subheading</w:t>
      </w:r>
      <w:r>
        <w:t xml:space="preserve"> and </w:t>
      </w:r>
      <w:r>
        <w:rPr>
          <w:b/>
        </w:rPr>
        <w:t>what evidence</w:t>
      </w:r>
      <w:r>
        <w:t xml:space="preserve"> the author uses to make each point</w:t>
      </w:r>
      <w:r>
        <w:t xml:space="preserve">. Be sure to distinguish between what </w:t>
      </w:r>
      <w:r>
        <w:rPr>
          <w:b/>
        </w:rPr>
        <w:t>the author</w:t>
      </w:r>
      <w:r>
        <w:t xml:space="preserve"> is saying and what </w:t>
      </w:r>
      <w:r>
        <w:rPr>
          <w:b/>
        </w:rPr>
        <w:t>the other scholars</w:t>
      </w:r>
      <w:r>
        <w:t xml:space="preserve"> he is quoting are saying. Also note, if you can, why the author has chosen to organize the </w:t>
      </w:r>
      <w:r>
        <w:t>article</w:t>
      </w:r>
      <w:r>
        <w:t xml:space="preserve"> the way he or she has.</w:t>
      </w:r>
      <w:r>
        <w:t xml:space="preserve"> Provide the information requested above at the arrow below</w:t>
      </w:r>
      <w:r>
        <w:t>. Give as much detail as you need.</w:t>
      </w:r>
    </w:p>
    <w:p>
      <w:pPr>
        <w:pStyle w:val="style0"/>
        <w:keepLines/>
        <w:spacing w:before="240"/>
        <w:ind w:firstLine="360"/>
        <w:rPr>
          <w:color w:val="ff0000"/>
        </w:rPr>
      </w:pPr>
      <w:r>
        <w:rPr/>
        <w:sym w:font="Wingdings" w:char="f0e0"/>
      </w:r>
      <w:r>
        <w:rPr>
          <w:color w:val="ff0000"/>
        </w:rPr>
        <w:t>The</w:t>
      </w:r>
      <w:r>
        <w:rPr>
          <w:color w:val="ff0000"/>
        </w:rPr>
        <w:t xml:space="preserve"> rise and expansion of </w:t>
      </w:r>
      <w:r>
        <w:rPr>
          <w:color w:val="ff0000"/>
        </w:rPr>
        <w:t>Islam</w:t>
      </w:r>
      <w:r>
        <w:rPr>
          <w:color w:val="ff0000"/>
        </w:rPr>
        <w:t>- page 230</w:t>
      </w:r>
      <w:r>
        <w:rPr>
          <w:color w:val="ff0000"/>
        </w:rPr>
        <w:t xml:space="preserve">. </w:t>
      </w:r>
      <w:r>
        <w:rPr>
          <w:color w:val="ff0000"/>
        </w:rPr>
        <w:t>The autho</w:t>
      </w:r>
      <w:r>
        <w:rPr>
          <w:color w:val="ff0000"/>
          <w:lang w:val="en-US"/>
        </w:rPr>
        <w:t>r</w:t>
      </w:r>
      <w:r>
        <w:rPr>
          <w:color w:val="ff0000"/>
          <w:lang w:val="en-US"/>
        </w:rPr>
        <w:t>s</w:t>
      </w:r>
      <w:r>
        <w:rPr>
          <w:color w:val="ff0000"/>
          <w:lang w:val="en-US"/>
        </w:rPr>
        <w:t xml:space="preserve"> </w:t>
      </w:r>
      <w:r>
        <w:rPr>
          <w:color w:val="ff0000"/>
        </w:rPr>
        <w:t>reveal</w:t>
      </w:r>
      <w:r>
        <w:rPr>
          <w:color w:val="ff0000"/>
        </w:rPr>
        <w:t xml:space="preserve"> that the i</w:t>
      </w:r>
      <w:r>
        <w:rPr>
          <w:color w:val="ff0000"/>
        </w:rPr>
        <w:t>n</w:t>
      </w:r>
      <w:r>
        <w:rPr>
          <w:color w:val="ff0000"/>
        </w:rPr>
        <w:t>s</w:t>
      </w:r>
      <w:r>
        <w:rPr>
          <w:color w:val="ff0000"/>
        </w:rPr>
        <w:t>t</w:t>
      </w:r>
      <w:r>
        <w:rPr>
          <w:color w:val="ff0000"/>
        </w:rPr>
        <w:t xml:space="preserve">ability in the </w:t>
      </w:r>
      <w:r>
        <w:rPr>
          <w:color w:val="ff0000"/>
        </w:rPr>
        <w:t>Roman-Byzantine</w:t>
      </w:r>
      <w:r>
        <w:rPr>
          <w:color w:val="ff0000"/>
        </w:rPr>
        <w:t xml:space="preserve"> Empire, brought about by the empire imposing Greek Orthodoxy to the people, provided a fertile ground for Islam to be adopted into the empire. </w:t>
      </w:r>
      <w:r>
        <w:rPr>
          <w:color w:val="ff0000"/>
        </w:rPr>
        <w:t xml:space="preserve">As the people fought to defend their religious beliefs, others willingly accepted </w:t>
      </w:r>
      <w:r>
        <w:rPr>
          <w:color w:val="ff0000"/>
        </w:rPr>
        <w:t>Islam</w:t>
      </w:r>
      <w:r>
        <w:rPr>
          <w:color w:val="ff0000"/>
          <w:lang w:val="en-US"/>
        </w:rPr>
        <w:t>,</w:t>
      </w:r>
      <w:r>
        <w:rPr>
          <w:color w:val="ff0000"/>
        </w:rPr>
        <w:t xml:space="preserve"> which was new at that time</w:t>
      </w:r>
      <w:r>
        <w:rPr>
          <w:color w:val="ff0000"/>
          <w:lang w:val="en-US"/>
        </w:rPr>
        <w:t>,</w:t>
      </w:r>
      <w:r>
        <w:rPr>
          <w:color w:val="ff0000"/>
        </w:rPr>
        <w:t xml:space="preserve"> and with time</w:t>
      </w:r>
      <w:r>
        <w:rPr>
          <w:color w:val="ff0000"/>
          <w:lang w:val="en-US"/>
        </w:rPr>
        <w:t>,</w:t>
      </w:r>
      <w:r>
        <w:rPr>
          <w:color w:val="ff0000"/>
        </w:rPr>
        <w:t xml:space="preserve"> </w:t>
      </w:r>
      <w:r>
        <w:rPr>
          <w:color w:val="ff0000"/>
        </w:rPr>
        <w:t>Islam</w:t>
      </w:r>
      <w:r>
        <w:rPr>
          <w:color w:val="ff0000"/>
        </w:rPr>
        <w:t xml:space="preserve"> spread throughout the </w:t>
      </w:r>
      <w:r>
        <w:rPr>
          <w:color w:val="ff0000"/>
        </w:rPr>
        <w:t>Middle East</w:t>
      </w:r>
      <w:r>
        <w:rPr>
          <w:color w:val="ff0000"/>
        </w:rPr>
        <w:t>.</w:t>
      </w:r>
      <w:r>
        <w:rPr>
          <w:color w:val="ff0000"/>
        </w:rPr>
        <w:t xml:space="preserve"> The contestation over territories by the Sasanian and </w:t>
      </w:r>
      <w:r>
        <w:rPr>
          <w:color w:val="ff0000"/>
        </w:rPr>
        <w:t>Roman-Byzantine</w:t>
      </w:r>
      <w:r>
        <w:rPr>
          <w:color w:val="ff0000"/>
        </w:rPr>
        <w:t xml:space="preserve"> empires also facilitated the spread of </w:t>
      </w:r>
      <w:r>
        <w:rPr>
          <w:color w:val="ff0000"/>
        </w:rPr>
        <w:t>Islam</w:t>
      </w:r>
      <w:r>
        <w:rPr>
          <w:color w:val="ff0000"/>
        </w:rPr>
        <w:t xml:space="preserve"> in the </w:t>
      </w:r>
      <w:r>
        <w:rPr>
          <w:color w:val="ff0000"/>
        </w:rPr>
        <w:t>Middle East</w:t>
      </w:r>
      <w:r>
        <w:rPr>
          <w:color w:val="ff0000"/>
        </w:rPr>
        <w:t xml:space="preserve"> region</w:t>
      </w:r>
      <w:r>
        <w:rPr>
          <w:color w:val="ff0000"/>
        </w:rPr>
        <w:t>. The two empires in</w:t>
      </w:r>
      <w:r>
        <w:rPr>
          <w:color w:val="ff0000"/>
          <w:lang w:val="en-US"/>
        </w:rPr>
        <w:t>te</w:t>
      </w:r>
      <w:r>
        <w:rPr>
          <w:color w:val="ff0000"/>
          <w:lang w:val="en-US"/>
        </w:rPr>
        <w:t>grate</w:t>
      </w:r>
      <w:r>
        <w:rPr>
          <w:color w:val="ff0000"/>
        </w:rPr>
        <w:t xml:space="preserve">d the Islamic </w:t>
      </w:r>
      <w:r>
        <w:rPr>
          <w:color w:val="ff0000"/>
        </w:rPr>
        <w:t>governance</w:t>
      </w:r>
      <w:r>
        <w:rPr>
          <w:color w:val="ff0000"/>
        </w:rPr>
        <w:t xml:space="preserve"> practices and Islamic religious doctrines into their governance systems</w:t>
      </w:r>
      <w:r>
        <w:rPr>
          <w:color w:val="ff0000"/>
          <w:lang w:val="en-US"/>
        </w:rPr>
        <w:t>,</w:t>
      </w:r>
      <w:r>
        <w:rPr>
          <w:color w:val="ff0000"/>
        </w:rPr>
        <w:t xml:space="preserve"> facilitating the expansion of </w:t>
      </w:r>
      <w:r>
        <w:rPr>
          <w:color w:val="ff0000"/>
        </w:rPr>
        <w:t>Islam</w:t>
      </w:r>
      <w:r>
        <w:rPr>
          <w:color w:val="ff0000"/>
        </w:rPr>
        <w:t>.</w:t>
      </w:r>
    </w:p>
    <w:p>
      <w:pPr>
        <w:pStyle w:val="style0"/>
        <w:keepLines/>
        <w:spacing w:before="240"/>
        <w:ind w:firstLine="360"/>
        <w:rPr>
          <w:color w:val="ff0000"/>
        </w:rPr>
      </w:pPr>
      <w:r>
        <w:rPr>
          <w:color w:val="ff0000"/>
        </w:rPr>
        <w:t>Pre-</w:t>
      </w:r>
      <w:r>
        <w:rPr>
          <w:color w:val="ff0000"/>
        </w:rPr>
        <w:t>Islamic</w:t>
      </w:r>
      <w:r>
        <w:rPr>
          <w:color w:val="ff0000"/>
        </w:rPr>
        <w:t xml:space="preserve"> Arabia- page231. The Arabian </w:t>
      </w:r>
      <w:r>
        <w:rPr>
          <w:color w:val="ff0000"/>
        </w:rPr>
        <w:t>Peninsula</w:t>
      </w:r>
      <w:r>
        <w:rPr>
          <w:color w:val="ff0000"/>
        </w:rPr>
        <w:t xml:space="preserve"> initially did not have any </w:t>
      </w:r>
      <w:r>
        <w:rPr>
          <w:color w:val="ff0000"/>
        </w:rPr>
        <w:t>organized</w:t>
      </w:r>
      <w:r>
        <w:rPr>
          <w:color w:val="ff0000"/>
        </w:rPr>
        <w:t xml:space="preserve"> forms of authority.</w:t>
      </w:r>
      <w:r>
        <w:rPr>
          <w:color w:val="ff0000"/>
        </w:rPr>
        <w:t xml:space="preserve"> It did not have a </w:t>
      </w:r>
      <w:r>
        <w:rPr>
          <w:color w:val="ff0000"/>
        </w:rPr>
        <w:t>common</w:t>
      </w:r>
      <w:r>
        <w:rPr>
          <w:color w:val="ff0000"/>
        </w:rPr>
        <w:t xml:space="preserve"> legal system, an administrative </w:t>
      </w:r>
      <w:r>
        <w:rPr>
          <w:color w:val="ff0000"/>
        </w:rPr>
        <w:t>center</w:t>
      </w:r>
      <w:r>
        <w:rPr>
          <w:color w:val="ff0000"/>
        </w:rPr>
        <w:t>, and did not have a state structure.</w:t>
      </w:r>
      <w:r>
        <w:rPr>
          <w:color w:val="ff0000"/>
        </w:rPr>
        <w:t xml:space="preserve"> Tribes were used as the highest and most legitimate forms of organization.</w:t>
      </w:r>
      <w:r>
        <w:rPr>
          <w:color w:val="ff0000"/>
        </w:rPr>
        <w:t xml:space="preserve"> This lack of organization failed to prevent wars over scarce resources like pasture and </w:t>
      </w:r>
      <w:r>
        <w:rPr>
          <w:color w:val="ff0000"/>
        </w:rPr>
        <w:t>grazing</w:t>
      </w:r>
      <w:r>
        <w:rPr>
          <w:color w:val="ff0000"/>
        </w:rPr>
        <w:t xml:space="preserve"> lands. The experiences of the </w:t>
      </w:r>
      <w:r>
        <w:rPr>
          <w:color w:val="ff0000"/>
        </w:rPr>
        <w:t>Arabs</w:t>
      </w:r>
      <w:r>
        <w:rPr>
          <w:color w:val="ff0000"/>
        </w:rPr>
        <w:t xml:space="preserve"> in warfare became important in faci</w:t>
      </w:r>
      <w:r>
        <w:rPr>
          <w:color w:val="ff0000"/>
        </w:rPr>
        <w:t xml:space="preserve">litating the expansion of </w:t>
      </w:r>
      <w:r>
        <w:rPr>
          <w:color w:val="ff0000"/>
        </w:rPr>
        <w:t>Islam</w:t>
      </w:r>
      <w:r>
        <w:rPr>
          <w:color w:val="ff0000"/>
        </w:rPr>
        <w:t xml:space="preserve"> through the Qasidah. The qasidah</w:t>
      </w:r>
      <w:r>
        <w:rPr>
          <w:color w:val="ff0000"/>
        </w:rPr>
        <w:t xml:space="preserve"> Arabic poetry was a </w:t>
      </w:r>
      <w:r>
        <w:rPr>
          <w:color w:val="ff0000"/>
        </w:rPr>
        <w:t>vital</w:t>
      </w:r>
      <w:r>
        <w:rPr>
          <w:color w:val="ff0000"/>
        </w:rPr>
        <w:t xml:space="preserve"> feature of the tribal gatherings and </w:t>
      </w:r>
      <w:r>
        <w:rPr>
          <w:color w:val="ff0000"/>
        </w:rPr>
        <w:t>eased</w:t>
      </w:r>
      <w:r>
        <w:rPr>
          <w:color w:val="ff0000"/>
          <w:lang w:val="en-US"/>
        </w:rPr>
        <w:t xml:space="preserve"> and hence</w:t>
      </w:r>
      <w:r>
        <w:rPr>
          <w:color w:val="ff0000"/>
        </w:rPr>
        <w:t xml:space="preserve"> eased the relay of </w:t>
      </w:r>
      <w:r>
        <w:rPr>
          <w:color w:val="ff0000"/>
        </w:rPr>
        <w:t>Prophet</w:t>
      </w:r>
      <w:r>
        <w:rPr>
          <w:color w:val="ff0000"/>
        </w:rPr>
        <w:t xml:space="preserve"> </w:t>
      </w:r>
      <w:r>
        <w:rPr>
          <w:color w:val="ff0000"/>
        </w:rPr>
        <w:t>Muhammad’s</w:t>
      </w:r>
      <w:r>
        <w:rPr>
          <w:color w:val="ff0000"/>
        </w:rPr>
        <w:t xml:space="preserve"> </w:t>
      </w:r>
      <w:r>
        <w:rPr>
          <w:color w:val="ff0000"/>
        </w:rPr>
        <w:t>reli</w:t>
      </w:r>
      <w:r>
        <w:rPr>
          <w:color w:val="ff0000"/>
        </w:rPr>
        <w:t>gi</w:t>
      </w:r>
      <w:r>
        <w:rPr>
          <w:color w:val="ff0000"/>
        </w:rPr>
        <w:t>ous</w:t>
      </w:r>
      <w:r>
        <w:rPr>
          <w:color w:val="ff0000"/>
        </w:rPr>
        <w:t xml:space="preserve"> messages all over the territory.</w:t>
      </w:r>
      <w:r>
        <w:rPr>
          <w:color w:val="ff0000"/>
        </w:rPr>
        <w:t xml:space="preserve"> </w:t>
      </w:r>
    </w:p>
    <w:p>
      <w:pPr>
        <w:pStyle w:val="style0"/>
        <w:keepLines/>
        <w:spacing w:before="240"/>
        <w:ind w:firstLine="360"/>
        <w:rPr>
          <w:color w:val="ff0000"/>
        </w:rPr>
      </w:pPr>
      <w:r>
        <w:rPr>
          <w:color w:val="ff0000"/>
        </w:rPr>
        <w:t xml:space="preserve">Muhammad </w:t>
      </w:r>
      <w:r>
        <w:rPr>
          <w:color w:val="ff0000"/>
        </w:rPr>
        <w:t xml:space="preserve">and the foundations of </w:t>
      </w:r>
      <w:r>
        <w:rPr>
          <w:color w:val="ff0000"/>
        </w:rPr>
        <w:t>Islam</w:t>
      </w:r>
      <w:r>
        <w:rPr>
          <w:color w:val="ff0000"/>
        </w:rPr>
        <w:t>-</w:t>
      </w:r>
      <w:r>
        <w:rPr>
          <w:color w:val="ff0000"/>
        </w:rPr>
        <w:t xml:space="preserve">page </w:t>
      </w:r>
      <w:r>
        <w:rPr>
          <w:color w:val="ff0000"/>
        </w:rPr>
        <w:t xml:space="preserve">232. </w:t>
      </w:r>
      <w:r>
        <w:rPr>
          <w:color w:val="ff0000"/>
        </w:rPr>
        <w:t>Muhammad’s</w:t>
      </w:r>
      <w:r>
        <w:rPr>
          <w:color w:val="ff0000"/>
        </w:rPr>
        <w:t xml:space="preserve"> solitary </w:t>
      </w:r>
      <w:r>
        <w:rPr>
          <w:color w:val="ff0000"/>
        </w:rPr>
        <w:t>visits</w:t>
      </w:r>
      <w:r>
        <w:rPr>
          <w:color w:val="ff0000"/>
        </w:rPr>
        <w:t xml:space="preserve"> to the mountains enabled him to receive </w:t>
      </w:r>
      <w:r>
        <w:rPr>
          <w:color w:val="ff0000"/>
          <w:lang w:val="en-US"/>
        </w:rPr>
        <w:t>revelation</w:t>
      </w:r>
      <w:r>
        <w:rPr>
          <w:color w:val="ff0000"/>
        </w:rPr>
        <w:t>s f</w:t>
      </w:r>
      <w:r>
        <w:rPr>
          <w:color w:val="ff0000"/>
        </w:rPr>
        <w:t>r</w:t>
      </w:r>
      <w:r>
        <w:rPr>
          <w:color w:val="ff0000"/>
          <w:lang w:val="en-US"/>
        </w:rPr>
        <w:t>o</w:t>
      </w:r>
      <w:r>
        <w:rPr>
          <w:color w:val="ff0000"/>
        </w:rPr>
        <w:t>m God.</w:t>
      </w:r>
      <w:r>
        <w:rPr>
          <w:color w:val="ff0000"/>
        </w:rPr>
        <w:t xml:space="preserve"> He recorded the revelations and compiled them into the holy </w:t>
      </w:r>
      <w:r>
        <w:rPr>
          <w:color w:val="ff0000"/>
        </w:rPr>
        <w:t>Quran</w:t>
      </w:r>
      <w:r>
        <w:rPr>
          <w:color w:val="ff0000"/>
          <w:lang w:val="en-US"/>
        </w:rPr>
        <w:t>,</w:t>
      </w:r>
      <w:r>
        <w:rPr>
          <w:color w:val="ff0000"/>
        </w:rPr>
        <w:t xml:space="preserve"> which later became the guide book for the protesters of </w:t>
      </w:r>
      <w:r>
        <w:rPr>
          <w:color w:val="ff0000"/>
        </w:rPr>
        <w:t>Islam</w:t>
      </w:r>
      <w:r>
        <w:rPr>
          <w:color w:val="ff0000"/>
        </w:rPr>
        <w:t xml:space="preserve"> faith.</w:t>
      </w:r>
      <w:r>
        <w:rPr>
          <w:color w:val="ff0000"/>
        </w:rPr>
        <w:t xml:space="preserve"> The circumstances of life within which the prophet lived in also influenced how the prophet wrote the </w:t>
      </w:r>
      <w:r>
        <w:rPr>
          <w:color w:val="ff0000"/>
        </w:rPr>
        <w:t>Quran</w:t>
      </w:r>
      <w:r>
        <w:rPr>
          <w:color w:val="ff0000"/>
        </w:rPr>
        <w:t>.</w:t>
      </w:r>
    </w:p>
    <w:p>
      <w:pPr>
        <w:pStyle w:val="style0"/>
        <w:keepLines/>
        <w:spacing w:before="240"/>
        <w:ind w:firstLine="360"/>
        <w:rPr>
          <w:color w:val="ff0000"/>
        </w:rPr>
      </w:pPr>
      <w:r>
        <w:rPr>
          <w:color w:val="ff0000"/>
        </w:rPr>
        <w:t xml:space="preserve">The </w:t>
      </w:r>
      <w:r>
        <w:rPr>
          <w:color w:val="ff0000"/>
        </w:rPr>
        <w:t>Arab</w:t>
      </w:r>
      <w:r>
        <w:rPr>
          <w:color w:val="ff0000"/>
        </w:rPr>
        <w:t xml:space="preserve"> </w:t>
      </w:r>
      <w:r>
        <w:rPr>
          <w:color w:val="ff0000"/>
        </w:rPr>
        <w:t xml:space="preserve">conquests and the </w:t>
      </w:r>
      <w:r>
        <w:rPr>
          <w:color w:val="ff0000"/>
        </w:rPr>
        <w:t>first</w:t>
      </w:r>
      <w:r>
        <w:rPr>
          <w:color w:val="ff0000"/>
        </w:rPr>
        <w:t xml:space="preserve"> empire-</w:t>
      </w:r>
      <w:r>
        <w:rPr>
          <w:color w:val="ff0000"/>
        </w:rPr>
        <w:t xml:space="preserve">page </w:t>
      </w:r>
      <w:r>
        <w:rPr>
          <w:color w:val="ff0000"/>
        </w:rPr>
        <w:t>236.</w:t>
      </w:r>
      <w:r>
        <w:rPr>
          <w:color w:val="ff0000"/>
        </w:rPr>
        <w:t xml:space="preserve"> The </w:t>
      </w:r>
      <w:r>
        <w:rPr>
          <w:color w:val="ff0000"/>
        </w:rPr>
        <w:t>Arabs</w:t>
      </w:r>
      <w:r>
        <w:rPr>
          <w:color w:val="ff0000"/>
        </w:rPr>
        <w:t xml:space="preserve"> defeated both the Sasanian and </w:t>
      </w:r>
      <w:r>
        <w:rPr>
          <w:color w:val="ff0000"/>
        </w:rPr>
        <w:t>Byzantine</w:t>
      </w:r>
      <w:r>
        <w:rPr>
          <w:color w:val="ff0000"/>
        </w:rPr>
        <w:t xml:space="preserve"> </w:t>
      </w:r>
      <w:r>
        <w:rPr>
          <w:color w:val="ff0000"/>
        </w:rPr>
        <w:t>empires</w:t>
      </w:r>
      <w:r>
        <w:rPr>
          <w:color w:val="ff0000"/>
        </w:rPr>
        <w:t xml:space="preserve"> and formed an </w:t>
      </w:r>
      <w:r>
        <w:rPr>
          <w:color w:val="ff0000"/>
        </w:rPr>
        <w:t>Arab-Islamic</w:t>
      </w:r>
      <w:r>
        <w:rPr>
          <w:color w:val="ff0000"/>
        </w:rPr>
        <w:t xml:space="preserve"> state that was more lenient than either of the two </w:t>
      </w:r>
      <w:r>
        <w:rPr>
          <w:color w:val="ff0000"/>
        </w:rPr>
        <w:t>warring</w:t>
      </w:r>
      <w:r>
        <w:rPr>
          <w:color w:val="ff0000"/>
        </w:rPr>
        <w:t xml:space="preserve"> empires.</w:t>
      </w:r>
    </w:p>
    <w:p>
      <w:pPr>
        <w:pStyle w:val="style0"/>
        <w:keepLines/>
        <w:spacing w:before="240"/>
        <w:ind w:firstLine="360"/>
        <w:rPr>
          <w:color w:val="ff0000"/>
        </w:rPr>
      </w:pPr>
      <w:r>
        <w:rPr>
          <w:color w:val="ff0000"/>
        </w:rPr>
        <w:t xml:space="preserve">The </w:t>
      </w:r>
      <w:r>
        <w:rPr>
          <w:color w:val="ff0000"/>
        </w:rPr>
        <w:t>first</w:t>
      </w:r>
      <w:r>
        <w:rPr>
          <w:color w:val="ff0000"/>
        </w:rPr>
        <w:t xml:space="preserve"> civil war and the end of the Rashidun caliphate page 238.</w:t>
      </w:r>
      <w:r>
        <w:rPr>
          <w:color w:val="ff0000"/>
        </w:rPr>
        <w:t xml:space="preserve"> The war created a permanent schism among the </w:t>
      </w:r>
      <w:r>
        <w:rPr>
          <w:color w:val="ff0000"/>
        </w:rPr>
        <w:t>Muslims</w:t>
      </w:r>
      <w:r>
        <w:rPr>
          <w:color w:val="ff0000"/>
        </w:rPr>
        <w:t xml:space="preserve"> as two claimants fought over succession to the caliphate.</w:t>
      </w:r>
    </w:p>
    <w:p>
      <w:pPr>
        <w:pStyle w:val="style0"/>
        <w:keepLines/>
        <w:spacing w:before="240"/>
        <w:ind w:firstLine="360"/>
        <w:rPr>
          <w:color w:val="ff0000"/>
        </w:rPr>
      </w:pPr>
      <w:r>
        <w:rPr>
          <w:color w:val="ff0000"/>
        </w:rPr>
        <w:t xml:space="preserve">From </w:t>
      </w:r>
      <w:r>
        <w:rPr>
          <w:color w:val="ff0000"/>
        </w:rPr>
        <w:t>Arab</w:t>
      </w:r>
      <w:r>
        <w:rPr>
          <w:color w:val="ff0000"/>
        </w:rPr>
        <w:t xml:space="preserve"> exclusivism to Islamic universalism: the Umayyad</w:t>
      </w:r>
      <w:r>
        <w:rPr>
          <w:color w:val="ff0000"/>
        </w:rPr>
        <w:t xml:space="preserve"> and Abbasid empires- </w:t>
      </w:r>
      <w:r>
        <w:rPr>
          <w:color w:val="ff0000"/>
        </w:rPr>
        <w:t>page 238.</w:t>
      </w:r>
      <w:r>
        <w:rPr>
          <w:color w:val="ff0000"/>
        </w:rPr>
        <w:t xml:space="preserve"> After the civil war, Ali died</w:t>
      </w:r>
      <w:r>
        <w:rPr>
          <w:color w:val="ff0000"/>
          <w:lang w:val="en-US"/>
        </w:rPr>
        <w:t>,</w:t>
      </w:r>
      <w:r>
        <w:rPr>
          <w:color w:val="ff0000"/>
        </w:rPr>
        <w:t xml:space="preserve"> and Mu-Awiyah became the Caliph and formed the Ummayad </w:t>
      </w:r>
      <w:r>
        <w:rPr>
          <w:color w:val="ff0000"/>
        </w:rPr>
        <w:t>Empire</w:t>
      </w:r>
      <w:r>
        <w:rPr>
          <w:color w:val="ff0000"/>
          <w:lang w:val="en-US"/>
        </w:rPr>
        <w:t>,</w:t>
      </w:r>
      <w:r>
        <w:rPr>
          <w:color w:val="ff0000"/>
        </w:rPr>
        <w:t xml:space="preserve"> which adopted </w:t>
      </w:r>
      <w:r>
        <w:rPr>
          <w:color w:val="ff0000"/>
        </w:rPr>
        <w:t>Byzantine</w:t>
      </w:r>
      <w:r>
        <w:rPr>
          <w:color w:val="ff0000"/>
        </w:rPr>
        <w:t xml:space="preserve"> ruling strategies</w:t>
      </w:r>
      <w:r>
        <w:rPr>
          <w:color w:val="ff0000"/>
          <w:lang w:val="en-US"/>
        </w:rPr>
        <w:t>,</w:t>
      </w:r>
      <w:r>
        <w:rPr>
          <w:color w:val="ff0000"/>
        </w:rPr>
        <w:t xml:space="preserve"> which were opposed by Arab exclusivist.</w:t>
      </w:r>
    </w:p>
    <w:p>
      <w:pPr>
        <w:pStyle w:val="style0"/>
        <w:keepLines/>
        <w:spacing w:before="240"/>
        <w:ind w:firstLine="360"/>
        <w:rPr>
          <w:color w:val="ff0000"/>
        </w:rPr>
      </w:pPr>
      <w:r>
        <w:rPr>
          <w:color w:val="ff0000"/>
        </w:rPr>
        <w:t xml:space="preserve">Conclusion-page </w:t>
      </w:r>
      <w:r>
        <w:rPr>
          <w:color w:val="ff0000"/>
        </w:rPr>
        <w:t xml:space="preserve">240. The </w:t>
      </w:r>
      <w:r>
        <w:rPr>
          <w:color w:val="ff0000"/>
        </w:rPr>
        <w:t>authors summarize</w:t>
      </w:r>
      <w:r>
        <w:rPr>
          <w:color w:val="ff0000"/>
        </w:rPr>
        <w:t xml:space="preserve"> the </w:t>
      </w:r>
      <w:r>
        <w:rPr>
          <w:color w:val="ff0000"/>
        </w:rPr>
        <w:t>Byzantine</w:t>
      </w:r>
      <w:r>
        <w:rPr>
          <w:color w:val="ff0000"/>
        </w:rPr>
        <w:t xml:space="preserve"> and Sasanian conquests, the role of Muhammad, the </w:t>
      </w:r>
      <w:r>
        <w:rPr>
          <w:color w:val="ff0000"/>
        </w:rPr>
        <w:t>Arab</w:t>
      </w:r>
      <w:r>
        <w:rPr>
          <w:color w:val="ff0000"/>
        </w:rPr>
        <w:t xml:space="preserve"> </w:t>
      </w:r>
      <w:r>
        <w:rPr>
          <w:color w:val="ff0000"/>
        </w:rPr>
        <w:t>conquests</w:t>
      </w:r>
      <w:r>
        <w:rPr>
          <w:color w:val="ff0000"/>
          <w:lang w:val="en-US"/>
        </w:rPr>
        <w:t>,</w:t>
      </w:r>
      <w:r>
        <w:rPr>
          <w:color w:val="ff0000"/>
        </w:rPr>
        <w:t xml:space="preserve"> and how they all influenced the spread of </w:t>
      </w:r>
      <w:r>
        <w:rPr>
          <w:color w:val="ff0000"/>
        </w:rPr>
        <w:t>Islam</w:t>
      </w:r>
      <w:r>
        <w:rPr>
          <w:color w:val="ff0000"/>
        </w:rPr>
        <w:t>.</w:t>
      </w:r>
    </w:p>
    <w:p>
      <w:pPr>
        <w:pStyle w:val="style0"/>
        <w:keepLines/>
        <w:numPr>
          <w:ilvl w:val="0"/>
          <w:numId w:val="1"/>
        </w:numPr>
        <w:spacing w:before="240"/>
        <w:rPr/>
      </w:pPr>
      <w:r>
        <w:t xml:space="preserve">Give an </w:t>
      </w:r>
      <w:r>
        <w:rPr>
          <w:b/>
        </w:rPr>
        <w:t xml:space="preserve">evaluation of the </w:t>
      </w:r>
      <w:r>
        <w:rPr>
          <w:b/>
        </w:rPr>
        <w:t>article</w:t>
      </w:r>
      <w:r>
        <w:t>.</w:t>
      </w:r>
      <w:r>
        <w:br/>
      </w:r>
      <w:r>
        <w:t>At the arrow below, answer the following questions in as much detail as you need:</w:t>
      </w:r>
    </w:p>
    <w:p>
      <w:pPr>
        <w:pStyle w:val="style0"/>
        <w:keepLines/>
        <w:numPr>
          <w:ilvl w:val="1"/>
          <w:numId w:val="1"/>
        </w:numPr>
        <w:spacing w:before="120"/>
        <w:rPr/>
      </w:pPr>
      <w:r>
        <w:t>How effective has the author been in making his or her point (as determined in 2) above)?</w:t>
      </w:r>
    </w:p>
    <w:p>
      <w:pPr>
        <w:pStyle w:val="style0"/>
        <w:keepLines/>
        <w:numPr>
          <w:ilvl w:val="1"/>
          <w:numId w:val="1"/>
        </w:numPr>
        <w:spacing w:before="120"/>
        <w:rPr/>
      </w:pPr>
      <w:r>
        <w:t xml:space="preserve">Does the </w:t>
      </w:r>
      <w:r>
        <w:t>article</w:t>
      </w:r>
      <w:r>
        <w:t xml:space="preserve"> make the point the author intended, and why or why not?</w:t>
      </w:r>
    </w:p>
    <w:p>
      <w:pPr>
        <w:pStyle w:val="style0"/>
        <w:keepLines/>
        <w:numPr>
          <w:ilvl w:val="1"/>
          <w:numId w:val="1"/>
        </w:numPr>
        <w:spacing w:before="120"/>
        <w:rPr/>
      </w:pPr>
      <w:r>
        <w:t xml:space="preserve">Was the </w:t>
      </w:r>
      <w:r>
        <w:t>article</w:t>
      </w:r>
      <w:r>
        <w:t xml:space="preserve"> logically organized and clearly presented? If so, what was effective about it, and if not, what problems were there? </w:t>
      </w:r>
      <w:r>
        <w:t xml:space="preserve">If you found the article confusing, explain why, giving </w:t>
      </w:r>
      <w:r>
        <w:t>specific examples with page numbers in your explanation.</w:t>
      </w:r>
    </w:p>
    <w:p>
      <w:pPr>
        <w:pStyle w:val="style0"/>
        <w:keepLines/>
        <w:numPr>
          <w:ilvl w:val="1"/>
          <w:numId w:val="1"/>
        </w:numPr>
        <w:spacing w:before="120"/>
        <w:rPr/>
      </w:pPr>
      <w:r>
        <w:t xml:space="preserve">State what you learned from the </w:t>
      </w:r>
      <w:r>
        <w:t>article</w:t>
      </w:r>
      <w:r>
        <w:t>. What do you know now that you didn’t before? This may include information that was not part of the author’s point.</w:t>
      </w:r>
    </w:p>
    <w:p>
      <w:pPr>
        <w:pStyle w:val="style0"/>
        <w:keepLines/>
        <w:numPr>
          <w:ilvl w:val="1"/>
          <w:numId w:val="1"/>
        </w:numPr>
        <w:spacing w:before="120"/>
        <w:rPr/>
      </w:pPr>
      <w:r>
        <w:t>Finally, what questions does the article leave in your mind? What more do you think you need to know to have a fuller understanding of the subject of the article?</w:t>
      </w:r>
    </w:p>
    <w:p>
      <w:pPr>
        <w:pStyle w:val="style0"/>
        <w:keepLines/>
        <w:spacing w:before="240"/>
        <w:ind w:firstLine="360"/>
        <w:rPr>
          <w:color w:val="ff0000"/>
        </w:rPr>
      </w:pPr>
      <w:r>
        <w:rPr/>
        <w:sym w:font="Wingdings" w:char="f0e0"/>
      </w:r>
      <w:r>
        <w:rPr>
          <w:color w:val="ff0000"/>
        </w:rPr>
        <w:t>The</w:t>
      </w:r>
      <w:r>
        <w:rPr>
          <w:color w:val="ff0000"/>
        </w:rPr>
        <w:t xml:space="preserve"> author</w:t>
      </w:r>
      <w:r>
        <w:rPr>
          <w:color w:val="ff0000"/>
        </w:rPr>
        <w:t>s</w:t>
      </w:r>
      <w:r>
        <w:rPr>
          <w:color w:val="ff0000"/>
        </w:rPr>
        <w:t xml:space="preserve"> effectively illustrate</w:t>
      </w:r>
      <w:r>
        <w:rPr>
          <w:color w:val="ff0000"/>
          <w:lang w:val="en-US"/>
        </w:rPr>
        <w:t xml:space="preserve"> </w:t>
      </w:r>
      <w:r>
        <w:rPr>
          <w:color w:val="ff0000"/>
        </w:rPr>
        <w:t xml:space="preserve">how </w:t>
      </w:r>
      <w:r>
        <w:rPr>
          <w:color w:val="ff0000"/>
        </w:rPr>
        <w:t>Islam</w:t>
      </w:r>
      <w:r>
        <w:rPr>
          <w:color w:val="ff0000"/>
        </w:rPr>
        <w:t xml:space="preserve"> </w:t>
      </w:r>
      <w:r>
        <w:rPr>
          <w:color w:val="ff0000"/>
        </w:rPr>
        <w:t>entered</w:t>
      </w:r>
      <w:r>
        <w:rPr>
          <w:color w:val="ff0000"/>
        </w:rPr>
        <w:t xml:space="preserve"> the </w:t>
      </w:r>
      <w:r>
        <w:rPr>
          <w:color w:val="ff0000"/>
        </w:rPr>
        <w:t>Middle East</w:t>
      </w:r>
      <w:r>
        <w:rPr>
          <w:color w:val="ff0000"/>
        </w:rPr>
        <w:t xml:space="preserve"> and how it rapidly expanded. The article also makes the point the author intended to as it elaborates </w:t>
      </w:r>
      <w:r>
        <w:rPr>
          <w:color w:val="ff0000"/>
          <w:lang w:val="en-US"/>
        </w:rPr>
        <w:t xml:space="preserve">on </w:t>
      </w:r>
      <w:r>
        <w:rPr>
          <w:color w:val="ff0000"/>
        </w:rPr>
        <w:t xml:space="preserve">the gradual development of </w:t>
      </w:r>
      <w:r>
        <w:rPr>
          <w:color w:val="ff0000"/>
        </w:rPr>
        <w:t>Islam</w:t>
      </w:r>
      <w:r>
        <w:rPr>
          <w:color w:val="ff0000"/>
          <w:lang w:val="en-US"/>
        </w:rPr>
        <w:t>,</w:t>
      </w:r>
      <w:r>
        <w:rPr>
          <w:color w:val="ff0000"/>
        </w:rPr>
        <w:t xml:space="preserve"> including all the factors that influenced the growth of the same.</w:t>
      </w:r>
      <w:r>
        <w:rPr>
          <w:color w:val="ff0000"/>
        </w:rPr>
        <w:t xml:space="preserve"> The article is sequential in its presentation.</w:t>
      </w:r>
      <w:r>
        <w:rPr>
          <w:color w:val="ff0000"/>
        </w:rPr>
        <w:t xml:space="preserve"> The sequential organization of the article makes it logical and easy to follow through the narrations on how </w:t>
      </w:r>
      <w:r>
        <w:rPr>
          <w:color w:val="ff0000"/>
        </w:rPr>
        <w:t>Islam</w:t>
      </w:r>
      <w:r>
        <w:rPr>
          <w:color w:val="ff0000"/>
        </w:rPr>
        <w:t xml:space="preserve"> developed from the time of its rise during the </w:t>
      </w:r>
      <w:r>
        <w:rPr>
          <w:color w:val="ff0000"/>
        </w:rPr>
        <w:t>B</w:t>
      </w:r>
      <w:r>
        <w:rPr>
          <w:color w:val="ff0000"/>
        </w:rPr>
        <w:t>y</w:t>
      </w:r>
      <w:r>
        <w:rPr>
          <w:color w:val="ff0000"/>
        </w:rPr>
        <w:t>zantin</w:t>
      </w:r>
      <w:r>
        <w:rPr>
          <w:color w:val="ff0000"/>
        </w:rPr>
        <w:t>e</w:t>
      </w:r>
      <w:r>
        <w:rPr>
          <w:color w:val="ff0000"/>
        </w:rPr>
        <w:t xml:space="preserve"> and the Sasanian rivalries.</w:t>
      </w:r>
      <w:r>
        <w:rPr>
          <w:color w:val="ff0000"/>
        </w:rPr>
        <w:t xml:space="preserve"> The article is also </w:t>
      </w:r>
      <w:r>
        <w:rPr>
          <w:color w:val="ff0000"/>
        </w:rPr>
        <w:t>comprehensive</w:t>
      </w:r>
      <w:r>
        <w:rPr>
          <w:color w:val="ff0000"/>
          <w:lang w:val="en-US"/>
        </w:rPr>
        <w:t>,</w:t>
      </w:r>
      <w:r>
        <w:rPr>
          <w:color w:val="ff0000"/>
        </w:rPr>
        <w:t xml:space="preserve"> touching on both the political, social</w:t>
      </w:r>
      <w:r>
        <w:rPr>
          <w:color w:val="ff0000"/>
          <w:lang w:val="en-US"/>
        </w:rPr>
        <w:t>,</w:t>
      </w:r>
      <w:r>
        <w:rPr>
          <w:color w:val="ff0000"/>
        </w:rPr>
        <w:t xml:space="preserve"> and religious factors that influenced the spread of </w:t>
      </w:r>
      <w:r>
        <w:rPr>
          <w:color w:val="ff0000"/>
        </w:rPr>
        <w:t>Islam</w:t>
      </w:r>
      <w:r>
        <w:rPr>
          <w:color w:val="ff0000"/>
        </w:rPr>
        <w:t xml:space="preserve"> in the </w:t>
      </w:r>
      <w:r>
        <w:rPr>
          <w:color w:val="ff0000"/>
        </w:rPr>
        <w:t>Middle East</w:t>
      </w:r>
      <w:r>
        <w:rPr>
          <w:color w:val="ff0000"/>
        </w:rPr>
        <w:t xml:space="preserve"> region.</w:t>
      </w:r>
    </w:p>
    <w:p>
      <w:pPr>
        <w:pStyle w:val="style0"/>
        <w:keepLines/>
        <w:spacing w:before="240"/>
        <w:ind w:firstLine="360"/>
        <w:rPr/>
      </w:pPr>
      <w:r>
        <w:rPr>
          <w:color w:val="ff0000"/>
        </w:rPr>
        <w:t xml:space="preserve">I have </w:t>
      </w:r>
      <w:r>
        <w:rPr>
          <w:color w:val="ff0000"/>
        </w:rPr>
        <w:t>learned</w:t>
      </w:r>
      <w:r>
        <w:rPr>
          <w:color w:val="ff0000"/>
        </w:rPr>
        <w:t xml:space="preserve"> that before </w:t>
      </w:r>
      <w:r>
        <w:rPr>
          <w:color w:val="ff0000"/>
        </w:rPr>
        <w:t>Islam</w:t>
      </w:r>
      <w:r>
        <w:rPr>
          <w:color w:val="ff0000"/>
        </w:rPr>
        <w:t xml:space="preserve">, the </w:t>
      </w:r>
      <w:r>
        <w:rPr>
          <w:color w:val="ff0000"/>
        </w:rPr>
        <w:t>Arab</w:t>
      </w:r>
      <w:r>
        <w:rPr>
          <w:color w:val="ff0000"/>
        </w:rPr>
        <w:t xml:space="preserve"> region was dominated by Christianity. I have also </w:t>
      </w:r>
      <w:r>
        <w:rPr>
          <w:color w:val="ff0000"/>
        </w:rPr>
        <w:t>learned</w:t>
      </w:r>
      <w:r>
        <w:rPr>
          <w:color w:val="ff0000"/>
        </w:rPr>
        <w:t xml:space="preserve"> that society is interdependent as the growth of </w:t>
      </w:r>
      <w:r>
        <w:rPr>
          <w:color w:val="ff0000"/>
        </w:rPr>
        <w:t>Islam</w:t>
      </w:r>
      <w:r>
        <w:rPr>
          <w:color w:val="ff0000"/>
        </w:rPr>
        <w:t xml:space="preserve"> depended on</w:t>
      </w:r>
      <w:r>
        <w:rPr>
          <w:color w:val="ff0000"/>
        </w:rPr>
        <w:t xml:space="preserve"> tribal structures to grow and expand. </w:t>
      </w:r>
      <w:r>
        <w:rPr>
          <w:color w:val="ff0000"/>
        </w:rPr>
        <w:t>I</w:t>
      </w:r>
      <w:r>
        <w:rPr>
          <w:color w:val="ff0000"/>
        </w:rPr>
        <w:t xml:space="preserve"> would</w:t>
      </w:r>
      <w:r>
        <w:rPr>
          <w:color w:val="ff0000"/>
        </w:rPr>
        <w:t>, however,</w:t>
      </w:r>
      <w:r>
        <w:rPr>
          <w:color w:val="ff0000"/>
        </w:rPr>
        <w:t xml:space="preserve"> love to know the fate of the other religions in the </w:t>
      </w:r>
      <w:r>
        <w:rPr>
          <w:color w:val="ff0000"/>
        </w:rPr>
        <w:t>Middle East</w:t>
      </w:r>
      <w:r>
        <w:rPr>
          <w:color w:val="ff0000"/>
        </w:rPr>
        <w:t xml:space="preserve"> region after the dominance of </w:t>
      </w:r>
      <w:r>
        <w:rPr>
          <w:color w:val="ff0000"/>
        </w:rPr>
        <w:t>Islam</w:t>
      </w:r>
      <w:r>
        <w:rPr>
          <w:color w:val="ff0000"/>
        </w:rPr>
        <w:t xml:space="preserve"> in the region.</w:t>
      </w:r>
    </w:p>
    <w:p>
      <w:pPr>
        <w:pStyle w:val="style0"/>
        <w:keepLines/>
        <w:spacing w:before="240"/>
        <w:rPr/>
      </w:pPr>
      <w:r>
        <w:t>If you submit this file electronically, change the file name to identify yourself and the article for which the worksheet was prepared.</w:t>
      </w:r>
    </w:p>
    <w:p>
      <w:pPr>
        <w:pStyle w:val="style0"/>
        <w:keepLines/>
        <w:spacing w:before="240"/>
        <w:ind w:firstLine="360"/>
        <w:rPr/>
      </w:pPr>
      <w:r>
        <w:t xml:space="preserve">Your name </w:t>
      </w:r>
      <w:r>
        <w:rPr/>
        <w:sym w:font="Wingdings" w:char="f0e0"/>
      </w:r>
    </w:p>
    <w:p>
      <w:pPr>
        <w:pStyle w:val="style0"/>
        <w:keepLines/>
        <w:spacing w:before="240"/>
        <w:ind w:firstLine="360"/>
        <w:rPr>
          <w:color w:val="ff0000"/>
        </w:rPr>
      </w:pPr>
      <w:r>
        <w:t xml:space="preserve">Article title and author </w:t>
      </w:r>
      <w:r>
        <w:rPr/>
        <w:sym w:font="Wingdings" w:char="f0e0"/>
      </w:r>
      <w:r>
        <w:rPr>
          <w:color w:val="ff0000"/>
        </w:rPr>
        <w:t xml:space="preserve">the rise and expansion of </w:t>
      </w:r>
      <w:r>
        <w:rPr>
          <w:color w:val="ff0000"/>
        </w:rPr>
        <w:t>Islam</w:t>
      </w:r>
      <w:r>
        <w:rPr>
          <w:color w:val="ff0000"/>
        </w:rPr>
        <w:t xml:space="preserve"> by William L. Cleveland and Martin Bunton</w:t>
      </w:r>
      <w:bookmarkEnd w:id="0"/>
    </w:p>
    <w:sectPr>
      <w:headerReference w:type="default" r:id="rId2"/>
      <w:footerReference w:type="default" r:id="rId3"/>
      <w:headerReference w:type="first" r:id="rId4"/>
      <w:footerReference w:type="first" r:id="rId5"/>
      <w:pgSz w:w="12240" w:h="15840" w:orient="portrait" w:code="1"/>
      <w:pgMar w:top="1440" w:right="1440" w:bottom="1440" w:left="1152"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3" w:usb2="00000009" w:usb3="00000000" w:csb0="000001FF" w:csb1="00000000"/>
  </w:font>
  <w:font w:name="MS Mincho">
    <w:altName w:val="ＭＳ 明朝"/>
    <w:panose1 w:val="02020609040002080304"/>
    <w:charset w:val="80"/>
    <w:family w:val="modern"/>
    <w:pitch w:val="fixed"/>
    <w:sig w:usb0="E00002FF" w:usb1="6AC7FDFB" w:usb2="08000012" w:usb3="00000000" w:csb0="0002009F" w:csb1="00000000"/>
  </w:font>
  <w:font w:name="Wingdings">
    <w:altName w:val="Wingdings"/>
    <w:panose1 w:val="05000000000000000000"/>
    <w:charset w:val="02"/>
    <w:family w:val="auto"/>
    <w:pitch w:val="variable"/>
    <w:sig w:usb0="00000000" w:usb1="10000000" w:usb2="00000000" w:usb3="00000000" w:csb0="80000000" w:csb1="00000000"/>
  </w:font>
  <w:font w:name="Calibri Light">
    <w:altName w:val="Calibri Light"/>
    <w:panose1 w:val="020f0302020002030204"/>
    <w:charset w:val="00"/>
    <w:family w:val="swiss"/>
    <w:pitch w:val="variable"/>
    <w:sig w:usb0="A00002EF" w:usb1="4000207B" w:usb2="00000000" w:usb3="00000000" w:csb0="0000019F" w:csb1="00000000"/>
  </w:font>
  <w:font w:name="Calibri">
    <w:altName w:val="Calibri"/>
    <w:panose1 w:val="020f0502020002030204"/>
    <w:charset w:val="00"/>
    <w:family w:val="swiss"/>
    <w:pitch w:val="variable"/>
    <w:sig w:usb0="E00002FF" w:usb1="4000ACFF" w:usb2="00000001" w:usb3="00000000" w:csb0="0000019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jc w:val="center"/>
      <w:rPr/>
    </w:pPr>
    <w:r>
      <w:rPr>
        <w:rStyle w:val="style41"/>
      </w:rPr>
      <w:fldChar w:fldCharType="begin"/>
    </w:r>
    <w:r>
      <w:rPr>
        <w:rStyle w:val="style41"/>
      </w:rPr>
      <w:instrText xml:space="preserve"> PAGE </w:instrText>
    </w:r>
    <w:r>
      <w:rPr>
        <w:rStyle w:val="style41"/>
      </w:rPr>
      <w:fldChar w:fldCharType="separate"/>
    </w:r>
    <w:r>
      <w:rPr>
        <w:rStyle w:val="style41"/>
        <w:noProof/>
      </w:rPr>
      <w:t>4</w:t>
    </w:r>
    <w:r>
      <w:rPr>
        <w:rStyle w:val="style41"/>
      </w:rPr>
      <w:fldChar w:fldCharType="end"/>
    </w:r>
    <w:r>
      <w:rPr>
        <w:rStyle w:val="style41"/>
      </w:rPr>
      <w:t xml:space="preserve"> of </w:t>
    </w:r>
    <w:r>
      <w:rPr>
        <w:rStyle w:val="style41"/>
      </w:rPr>
      <w:fldChar w:fldCharType="begin"/>
    </w:r>
    <w:r>
      <w:rPr>
        <w:rStyle w:val="style41"/>
      </w:rPr>
      <w:instrText xml:space="preserve"> NUMPAGES </w:instrText>
    </w:r>
    <w:r>
      <w:rPr>
        <w:rStyle w:val="style41"/>
      </w:rPr>
      <w:fldChar w:fldCharType="separate"/>
    </w:r>
    <w:r>
      <w:rPr>
        <w:rStyle w:val="style41"/>
        <w:noProof/>
      </w:rPr>
      <w:t>4</w:t>
    </w:r>
    <w:r>
      <w:rPr>
        <w:rStyle w:val="style41"/>
      </w:rPr>
      <w:fldChar w:fldCharType="end"/>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2"/>
      <w:rPr>
        <w:sz w:val="20"/>
        <w:szCs w:val="20"/>
      </w:rPr>
    </w:pPr>
    <w:r>
      <w:rPr>
        <w:sz w:val="20"/>
        <w:szCs w:val="20"/>
      </w:rPr>
      <w:t>William Londo</w:t>
    </w:r>
    <w:r>
      <w:rPr>
        <w:sz w:val="20"/>
        <w:szCs w:val="20"/>
      </w:rPr>
      <w:t xml:space="preserve"> </w:t>
    </w:r>
    <w:r>
      <w:rPr>
        <w:sz w:val="20"/>
        <w:szCs w:val="20"/>
      </w:rPr>
      <w:t>©2012</w:t>
    </w: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szCs w:val="32"/>
      </w:rPr>
    </w:pPr>
    <w:r>
      <w:rPr>
        <w:szCs w:val="32"/>
      </w:rPr>
      <w:t>Reading an Article</w:t>
    </w:r>
  </w:p>
</w:hdr>
</file>

<file path=word/header3.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center"/>
      <w:rPr>
        <w:sz w:val="32"/>
        <w:szCs w:val="32"/>
      </w:rPr>
    </w:pPr>
    <w:r>
      <w:rPr>
        <w:sz w:val="32"/>
        <w:szCs w:val="32"/>
      </w:rPr>
      <w:t>Reading an Article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15D87670"/>
    <w:lvl w:ilvl="0" w:tplc="04090011">
      <w:start w:val="1"/>
      <w:numFmt w:val="decimal"/>
      <w:lvlText w:val="%1)"/>
      <w:lvlJc w:val="left"/>
      <w:pPr>
        <w:tabs>
          <w:tab w:val="left" w:leader="none" w:pos="720"/>
        </w:tabs>
        <w:ind w:left="720" w:hanging="360"/>
      </w:pPr>
      <w:rPr>
        <w:rFonts w:cs="Times New Roman"/>
      </w:rPr>
    </w:lvl>
    <w:lvl w:ilvl="1" w:tplc="04090019">
      <w:start w:val="1"/>
      <w:numFmt w:val="lowerLetter"/>
      <w:lvlText w:val="%2."/>
      <w:lvlJc w:val="left"/>
      <w:pPr>
        <w:tabs>
          <w:tab w:val="left" w:leader="none" w:pos="1440"/>
        </w:tabs>
        <w:ind w:left="1440" w:hanging="360"/>
      </w:pPr>
      <w:rPr>
        <w:rFonts w:cs="Times New Roman"/>
      </w:rPr>
    </w:lvl>
    <w:lvl w:ilvl="2" w:tplc="0409001B" w:tentative="1">
      <w:start w:val="1"/>
      <w:numFmt w:val="lowerRoman"/>
      <w:lvlText w:val="%3."/>
      <w:lvlJc w:val="right"/>
      <w:pPr>
        <w:tabs>
          <w:tab w:val="left" w:leader="none" w:pos="2160"/>
        </w:tabs>
        <w:ind w:left="2160" w:hanging="180"/>
      </w:pPr>
      <w:rPr>
        <w:rFonts w:cs="Times New Roman"/>
      </w:rPr>
    </w:lvl>
    <w:lvl w:ilvl="3" w:tplc="0409000F" w:tentative="1">
      <w:start w:val="1"/>
      <w:numFmt w:val="decimal"/>
      <w:lvlText w:val="%4."/>
      <w:lvlJc w:val="left"/>
      <w:pPr>
        <w:tabs>
          <w:tab w:val="left" w:leader="none" w:pos="2880"/>
        </w:tabs>
        <w:ind w:left="2880" w:hanging="360"/>
      </w:pPr>
      <w:rPr>
        <w:rFonts w:cs="Times New Roman"/>
      </w:rPr>
    </w:lvl>
    <w:lvl w:ilvl="4" w:tplc="04090019" w:tentative="1">
      <w:start w:val="1"/>
      <w:numFmt w:val="lowerLetter"/>
      <w:lvlText w:val="%5."/>
      <w:lvlJc w:val="left"/>
      <w:pPr>
        <w:tabs>
          <w:tab w:val="left" w:leader="none" w:pos="3600"/>
        </w:tabs>
        <w:ind w:left="3600" w:hanging="360"/>
      </w:pPr>
      <w:rPr>
        <w:rFonts w:cs="Times New Roman"/>
      </w:rPr>
    </w:lvl>
    <w:lvl w:ilvl="5" w:tplc="0409001B" w:tentative="1">
      <w:start w:val="1"/>
      <w:numFmt w:val="lowerRoman"/>
      <w:lvlText w:val="%6."/>
      <w:lvlJc w:val="right"/>
      <w:pPr>
        <w:tabs>
          <w:tab w:val="left" w:leader="none" w:pos="4320"/>
        </w:tabs>
        <w:ind w:left="4320" w:hanging="180"/>
      </w:pPr>
      <w:rPr>
        <w:rFonts w:cs="Times New Roman"/>
      </w:rPr>
    </w:lvl>
    <w:lvl w:ilvl="6" w:tplc="0409000F" w:tentative="1">
      <w:start w:val="1"/>
      <w:numFmt w:val="decimal"/>
      <w:lvlText w:val="%7."/>
      <w:lvlJc w:val="left"/>
      <w:pPr>
        <w:tabs>
          <w:tab w:val="left" w:leader="none" w:pos="5040"/>
        </w:tabs>
        <w:ind w:left="5040" w:hanging="360"/>
      </w:pPr>
      <w:rPr>
        <w:rFonts w:cs="Times New Roman"/>
      </w:rPr>
    </w:lvl>
    <w:lvl w:ilvl="7" w:tplc="04090019" w:tentative="1">
      <w:start w:val="1"/>
      <w:numFmt w:val="lowerLetter"/>
      <w:lvlText w:val="%8."/>
      <w:lvlJc w:val="left"/>
      <w:pPr>
        <w:tabs>
          <w:tab w:val="left" w:leader="none" w:pos="5760"/>
        </w:tabs>
        <w:ind w:left="5760" w:hanging="360"/>
      </w:pPr>
      <w:rPr>
        <w:rFonts w:cs="Times New Roman"/>
      </w:rPr>
    </w:lvl>
    <w:lvl w:ilvl="8" w:tplc="0409001B" w:tentative="1">
      <w:start w:val="1"/>
      <w:numFmt w:val="lowerRoman"/>
      <w:lvlText w:val="%9."/>
      <w:lvlJc w:val="right"/>
      <w:pPr>
        <w:tabs>
          <w:tab w:val="left" w:leader="none" w:pos="6480"/>
        </w:tabs>
        <w:ind w:left="6480" w:hanging="180"/>
      </w:pPr>
      <w:rPr>
        <w:rFonts w:cs="Times New Roman"/>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MS Mincho" w:hAnsi="Times New Roman"/>
        <w:lang w:val="en-US" w:bidi="ar-SA" w:eastAsia="en-US"/>
      </w:rPr>
    </w:rPrDefault>
    <w:pPrDefault>
      <w:pPr/>
    </w:pPrDefault>
  </w:docDefaults>
  <w:style w:type="paragraph" w:default="1" w:styleId="style0">
    <w:name w:val="Normal"/>
    <w:next w:val="style0"/>
    <w:qFormat/>
    <w:pPr/>
    <w:rPr>
      <w:sz w:val="24"/>
      <w:szCs w:val="24"/>
      <w:lang w:eastAsia="ja-JP"/>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pPr>
      <w:tabs>
        <w:tab w:val="center" w:leader="none" w:pos="4320"/>
        <w:tab w:val="right" w:leader="none" w:pos="8640"/>
      </w:tabs>
    </w:pPr>
    <w:rPr/>
  </w:style>
  <w:style w:type="paragraph" w:styleId="style32">
    <w:name w:val="footer"/>
    <w:basedOn w:val="style0"/>
    <w:next w:val="style32"/>
    <w:pPr>
      <w:tabs>
        <w:tab w:val="center" w:leader="none" w:pos="4320"/>
        <w:tab w:val="right" w:leader="none" w:pos="8640"/>
      </w:tabs>
    </w:pPr>
    <w:rPr/>
  </w:style>
  <w:style w:type="character" w:styleId="style41">
    <w:name w:val="page number"/>
    <w:basedOn w:val="style65"/>
    <w:next w:val="style41"/>
    <w:rPr>
      <w:rFonts w:cs="Times New Roman"/>
    </w:rPr>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oter" Target="footer4.xml"/><Relationship Id="rId8" Type="http://schemas.openxmlformats.org/officeDocument/2006/relationships/settings" Target="settings.xml"/><Relationship Id="rId4" Type="http://schemas.openxmlformats.org/officeDocument/2006/relationships/header" Target="header3.xml"/><Relationship Id="rId9" Type="http://schemas.openxmlformats.org/officeDocument/2006/relationships/theme" Target="theme/theme1.xml"/><Relationship Id="rId3" Type="http://schemas.openxmlformats.org/officeDocument/2006/relationships/footer" Target="footer2.xml"/><Relationship Id="rId6" Type="http://schemas.openxmlformats.org/officeDocument/2006/relationships/styles" Target="styles.xml"/><Relationship Id="rId1" Type="http://schemas.openxmlformats.org/officeDocument/2006/relationships/numbering" Target="numbering.xml"/><Relationship Id="rId7" Type="http://schemas.openxmlformats.org/officeDocument/2006/relationships/fontTable" Target="fontTable.xml"/></Relationships>
</file>

<file path=word/_rels/settings.xml.rels><?xml version="1.0" encoding="UTF-8"?>
<Relationships xmlns="http://schemas.openxmlformats.org/package/2006/relationships"><Relationship Id="rId1" Type="http://schemas.openxmlformats.org/officeDocument/2006/relationships/attachedTemplate" TargetMode="External" Target="file:/C:/Users/woodringk/Downloads/Read_Article.dot"/></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Read_Article</Template>
  <TotalTime>17</TotalTime>
  <Words>1817</Words>
  <Pages>4</Pages>
  <Characters>9129</Characters>
  <Application>WPS Office</Application>
  <DocSecurity>0</DocSecurity>
  <Paragraphs>44</Paragraphs>
  <ScaleCrop>false</ScaleCrop>
  <Company>Asian Studies Center</Company>
  <LinksUpToDate>false</LinksUpToDate>
  <CharactersWithSpaces>10908</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2020-06-12T10:47:36Z</dcterms:created>
  <dc:creator>Woodring, Kimberly G.</dc:creator>
  <lastModifiedBy>Infinix X5010</lastModifiedBy>
  <lastPrinted>1900-12-31T21:00:00Z</lastPrinted>
  <dcterms:modified xsi:type="dcterms:W3CDTF">2020-06-12T10:53:05Z</dcterms:modified>
  <revision>60</revision>
  <dc:title>This worksheet is intended to serve as a guide for reading a scholarly article</dc:title>
</coreProperties>
</file>

<file path=docProps/custom.xml><?xml version="1.0" encoding="utf-8"?>
<Properties xmlns="http://schemas.openxmlformats.org/officeDocument/2006/custom-properties" xmlns:vt="http://schemas.openxmlformats.org/officeDocument/2006/docPropsVTypes"/>
</file>